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DF8C95" w14:textId="77777777" w:rsidR="008C7DE4" w:rsidRDefault="008C7DE4" w:rsidP="008C7DE4">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6124D4C4" w14:textId="77777777" w:rsidR="008C7DE4" w:rsidRDefault="008C7DE4" w:rsidP="008C7DE4">
      <w:pPr>
        <w:jc w:val="center"/>
      </w:pPr>
      <w:r w:rsidRPr="4007B9A9">
        <w:rPr>
          <w:rFonts w:ascii="Helvetica" w:eastAsia="Helvetica" w:hAnsi="Helvetica" w:cs="Helvetica"/>
          <w:b/>
          <w:bCs/>
          <w:i/>
          <w:iCs/>
          <w:color w:val="000000" w:themeColor="text1"/>
          <w:sz w:val="28"/>
          <w:szCs w:val="28"/>
        </w:rPr>
        <w:t>The Story of God and Us: Finding Our Place in God’s Plan for the World</w:t>
      </w:r>
    </w:p>
    <w:p w14:paraId="5D033ACB" w14:textId="77777777" w:rsidR="008C7DE4" w:rsidRDefault="008C7DE4" w:rsidP="008C7DE4">
      <w:pPr>
        <w:spacing w:after="0" w:line="360" w:lineRule="auto"/>
        <w:jc w:val="center"/>
        <w:rPr>
          <w:rFonts w:ascii="Helvetica" w:eastAsia="Helvetica" w:hAnsi="Helvetica" w:cs="Helvetica"/>
          <w:b/>
          <w:bCs/>
          <w:color w:val="000000" w:themeColor="text1"/>
          <w:sz w:val="28"/>
          <w:szCs w:val="28"/>
        </w:rPr>
      </w:pPr>
      <w:r w:rsidRPr="6CB8F794">
        <w:rPr>
          <w:rFonts w:ascii="Helvetica" w:eastAsia="Helvetica" w:hAnsi="Helvetica" w:cs="Helvetica"/>
          <w:b/>
          <w:bCs/>
          <w:color w:val="000000" w:themeColor="text1"/>
          <w:sz w:val="28"/>
          <w:szCs w:val="28"/>
        </w:rPr>
        <w:t>Featured Resource for August 1-14</w:t>
      </w:r>
    </w:p>
    <w:p w14:paraId="5FF3648C" w14:textId="77777777" w:rsidR="008C7DE4" w:rsidRDefault="008C7DE4" w:rsidP="008C7DE4">
      <w:pPr>
        <w:spacing w:after="0" w:line="276" w:lineRule="auto"/>
        <w:rPr>
          <w:rFonts w:ascii="Helvetica" w:eastAsia="Helvetica" w:hAnsi="Helvetica" w:cs="Helvetica"/>
          <w:color w:val="000000" w:themeColor="text1"/>
          <w:sz w:val="22"/>
          <w:szCs w:val="22"/>
        </w:rPr>
      </w:pPr>
    </w:p>
    <w:p w14:paraId="176530CB" w14:textId="77777777" w:rsidR="008C7DE4" w:rsidRDefault="008C7DE4" w:rsidP="008C7DE4">
      <w:pPr>
        <w:spacing w:after="0" w:line="276" w:lineRule="auto"/>
        <w:rPr>
          <w:rFonts w:ascii="Helvetica" w:eastAsia="Helvetica" w:hAnsi="Helvetica" w:cs="Helvetica"/>
          <w:color w:val="000000" w:themeColor="text1"/>
          <w:sz w:val="22"/>
          <w:szCs w:val="22"/>
        </w:rPr>
      </w:pPr>
      <w:r w:rsidRPr="7CC7DB76">
        <w:rPr>
          <w:rFonts w:ascii="Helvetica" w:eastAsia="Helvetica" w:hAnsi="Helvetica" w:cs="Helvetica"/>
          <w:b/>
          <w:bCs/>
          <w:color w:val="000000" w:themeColor="text1"/>
          <w:sz w:val="22"/>
          <w:szCs w:val="22"/>
        </w:rPr>
        <w:t xml:space="preserve">Point Graphics Here:  </w:t>
      </w:r>
      <w:hyperlink r:id="rId5">
        <w:r w:rsidRPr="7CC7DB76">
          <w:rPr>
            <w:rStyle w:val="Hyperlink"/>
            <w:rFonts w:ascii="Helvetica" w:eastAsia="Helvetica" w:hAnsi="Helvetica" w:cs="Helvetica"/>
            <w:b/>
            <w:bCs/>
            <w:sz w:val="22"/>
            <w:szCs w:val="22"/>
          </w:rPr>
          <w:t>https://www.truthforlife.o</w:t>
        </w:r>
        <w:r w:rsidRPr="7CC7DB76">
          <w:rPr>
            <w:rStyle w:val="Hyperlink"/>
            <w:rFonts w:ascii="Helvetica" w:eastAsia="Helvetica" w:hAnsi="Helvetica" w:cs="Helvetica"/>
            <w:b/>
            <w:bCs/>
            <w:sz w:val="22"/>
            <w:szCs w:val="22"/>
          </w:rPr>
          <w:t>r</w:t>
        </w:r>
        <w:r w:rsidRPr="7CC7DB76">
          <w:rPr>
            <w:rStyle w:val="Hyperlink"/>
            <w:rFonts w:ascii="Helvetica" w:eastAsia="Helvetica" w:hAnsi="Helvetica" w:cs="Helvetica"/>
            <w:b/>
            <w:bCs/>
            <w:sz w:val="22"/>
            <w:szCs w:val="22"/>
          </w:rPr>
          <w:t>g/donate</w:t>
        </w:r>
      </w:hyperlink>
    </w:p>
    <w:p w14:paraId="200D9EBC" w14:textId="77777777" w:rsidR="008C7DE4" w:rsidRDefault="008C7DE4" w:rsidP="008C7DE4">
      <w:pPr>
        <w:spacing w:after="0" w:line="276" w:lineRule="auto"/>
        <w:rPr>
          <w:rFonts w:ascii="Helvetica" w:eastAsia="Helvetica" w:hAnsi="Helvetica" w:cs="Helvetica"/>
          <w:color w:val="000000" w:themeColor="text1"/>
          <w:sz w:val="22"/>
          <w:szCs w:val="22"/>
        </w:rPr>
      </w:pPr>
    </w:p>
    <w:p w14:paraId="458F549C" w14:textId="77777777" w:rsidR="008C7DE4" w:rsidRDefault="008C7DE4" w:rsidP="008C7DE4">
      <w:pPr>
        <w:spacing w:after="0" w:line="240" w:lineRule="auto"/>
        <w:rPr>
          <w:rFonts w:ascii="Helvetica" w:eastAsia="Helvetica" w:hAnsi="Helvetica" w:cs="Helvetica"/>
          <w:color w:val="000000" w:themeColor="text1"/>
        </w:rPr>
      </w:pPr>
      <w:r w:rsidRPr="0F76D37B">
        <w:rPr>
          <w:rFonts w:ascii="Helvetica" w:eastAsia="Helvetica" w:hAnsi="Helvetica" w:cs="Helvetica"/>
          <w:b/>
          <w:bCs/>
          <w:color w:val="000000" w:themeColor="text1"/>
        </w:rPr>
        <w:t>Book Description</w:t>
      </w:r>
    </w:p>
    <w:p w14:paraId="26ADB4FF" w14:textId="77777777" w:rsidR="008C7DE4" w:rsidRDefault="008C7DE4" w:rsidP="008C7DE4">
      <w:pPr>
        <w:keepNext/>
        <w:keepLines/>
        <w:spacing w:after="0" w:line="240" w:lineRule="auto"/>
        <w:rPr>
          <w:rFonts w:ascii="Aptos" w:eastAsia="Aptos" w:hAnsi="Aptos" w:cs="Aptos"/>
          <w:color w:val="000000" w:themeColor="text1"/>
          <w:sz w:val="22"/>
          <w:szCs w:val="22"/>
        </w:rPr>
      </w:pPr>
      <w:r w:rsidRPr="0F76D37B">
        <w:rPr>
          <w:rFonts w:ascii="Aptos" w:eastAsia="Aptos" w:hAnsi="Aptos" w:cs="Aptos"/>
          <w:color w:val="000000" w:themeColor="text1"/>
          <w:sz w:val="22"/>
          <w:szCs w:val="22"/>
        </w:rPr>
        <w:t xml:space="preserve">In </w:t>
      </w:r>
      <w:r w:rsidRPr="0F76D37B">
        <w:rPr>
          <w:rFonts w:ascii="Aptos" w:eastAsia="Aptos" w:hAnsi="Aptos" w:cs="Aptos"/>
          <w:i/>
          <w:iCs/>
          <w:color w:val="000000" w:themeColor="text1"/>
          <w:sz w:val="22"/>
          <w:szCs w:val="22"/>
        </w:rPr>
        <w:t>The Story of God and Us</w:t>
      </w:r>
      <w:r w:rsidRPr="0F76D37B">
        <w:rPr>
          <w:rFonts w:ascii="Aptos" w:eastAsia="Aptos" w:hAnsi="Aptos" w:cs="Aptos"/>
          <w:color w:val="000000" w:themeColor="text1"/>
          <w:sz w:val="22"/>
          <w:szCs w:val="22"/>
        </w:rPr>
        <w:t xml:space="preserve">, pastor and theology professor Jonathan Murphy retells the sweeping story of Scripture from Genesis to Revelation. Beginning with creation, readers follow God's unfolding plan of redemption through the fall, the patriarchs, the kings, and the prophets, culminating in the arrival of the promised Messiah in the Gospels. Along the way, Murphy highlights God's steadfast faithfulness and </w:t>
      </w:r>
      <w:proofErr w:type="gramStart"/>
      <w:r w:rsidRPr="0F76D37B">
        <w:rPr>
          <w:rFonts w:ascii="Aptos" w:eastAsia="Aptos" w:hAnsi="Aptos" w:cs="Aptos"/>
          <w:color w:val="000000" w:themeColor="text1"/>
          <w:sz w:val="22"/>
          <w:szCs w:val="22"/>
        </w:rPr>
        <w:t>His</w:t>
      </w:r>
      <w:proofErr w:type="gramEnd"/>
      <w:r w:rsidRPr="0F76D37B">
        <w:rPr>
          <w:rFonts w:ascii="Aptos" w:eastAsia="Aptos" w:hAnsi="Aptos" w:cs="Aptos"/>
          <w:color w:val="000000" w:themeColor="text1"/>
          <w:sz w:val="22"/>
          <w:szCs w:val="22"/>
        </w:rPr>
        <w:t xml:space="preserve"> unwavering commitment to save His people.</w:t>
      </w:r>
    </w:p>
    <w:p w14:paraId="710569AF" w14:textId="77777777" w:rsidR="008C7DE4" w:rsidRDefault="008C7DE4" w:rsidP="008C7DE4">
      <w:pPr>
        <w:keepNext/>
        <w:keepLines/>
        <w:spacing w:after="0" w:line="240" w:lineRule="auto"/>
        <w:rPr>
          <w:rFonts w:ascii="Aptos" w:eastAsia="Aptos" w:hAnsi="Aptos" w:cs="Aptos"/>
          <w:color w:val="000000" w:themeColor="text1"/>
          <w:sz w:val="22"/>
          <w:szCs w:val="22"/>
        </w:rPr>
      </w:pPr>
      <w:r w:rsidRPr="6CB8F794">
        <w:rPr>
          <w:rFonts w:ascii="Aptos" w:eastAsia="Aptos" w:hAnsi="Aptos" w:cs="Aptos"/>
          <w:color w:val="000000" w:themeColor="text1"/>
          <w:sz w:val="22"/>
          <w:szCs w:val="22"/>
        </w:rPr>
        <w:t xml:space="preserve">For those who have never read the Bible from beginning to end or have struggled to understand how its many parts connect, </w:t>
      </w:r>
      <w:r w:rsidRPr="6CB8F794">
        <w:rPr>
          <w:rFonts w:ascii="Aptos" w:eastAsia="Aptos" w:hAnsi="Aptos" w:cs="Aptos"/>
          <w:i/>
          <w:iCs/>
          <w:color w:val="000000" w:themeColor="text1"/>
          <w:sz w:val="22"/>
          <w:szCs w:val="22"/>
        </w:rPr>
        <w:t>The Story of God and Us</w:t>
      </w:r>
      <w:r w:rsidRPr="6CB8F794">
        <w:rPr>
          <w:rFonts w:ascii="Aptos" w:eastAsia="Aptos" w:hAnsi="Aptos" w:cs="Aptos"/>
          <w:color w:val="000000" w:themeColor="text1"/>
          <w:sz w:val="22"/>
          <w:szCs w:val="22"/>
        </w:rPr>
        <w:t xml:space="preserve"> provides an accessible guide to the grand narrative of God's redeeming work throughout history.</w:t>
      </w:r>
    </w:p>
    <w:p w14:paraId="5B858268" w14:textId="77777777" w:rsidR="008C7DE4" w:rsidRDefault="008C7DE4" w:rsidP="008C7DE4">
      <w:pPr>
        <w:shd w:val="clear" w:color="auto" w:fill="FFFFFF" w:themeFill="background1"/>
        <w:spacing w:after="0" w:line="300" w:lineRule="auto"/>
        <w:rPr>
          <w:rFonts w:ascii="Helvetica" w:eastAsia="Helvetica" w:hAnsi="Helvetica" w:cs="Helvetica"/>
          <w:color w:val="000000" w:themeColor="text1"/>
        </w:rPr>
      </w:pPr>
    </w:p>
    <w:p w14:paraId="2BE8B4DC" w14:textId="77777777" w:rsidR="008C7DE4" w:rsidRDefault="008C7DE4" w:rsidP="008C7DE4">
      <w:pPr>
        <w:shd w:val="clear" w:color="auto" w:fill="FFFFFF" w:themeFill="background1"/>
        <w:spacing w:after="0" w:line="300" w:lineRule="auto"/>
        <w:rPr>
          <w:rFonts w:ascii="Helvetica" w:eastAsia="Helvetica" w:hAnsi="Helvetica" w:cs="Helvetica"/>
          <w:color w:val="000000" w:themeColor="text1"/>
        </w:rPr>
      </w:pPr>
      <w:r w:rsidRPr="7CC7DB76">
        <w:rPr>
          <w:rFonts w:ascii="Helvetica" w:eastAsia="Helvetica" w:hAnsi="Helvetica" w:cs="Helvetica"/>
          <w:b/>
          <w:bCs/>
          <w:color w:val="000000" w:themeColor="text1"/>
        </w:rPr>
        <w:t>Talking Points</w:t>
      </w:r>
    </w:p>
    <w:p w14:paraId="196F370A" w14:textId="77777777" w:rsidR="008C7DE4" w:rsidRDefault="008C7DE4" w:rsidP="008C7DE4">
      <w:pPr>
        <w:shd w:val="clear" w:color="auto" w:fill="FFFFFF" w:themeFill="background1"/>
        <w:spacing w:after="0" w:line="300" w:lineRule="auto"/>
        <w:rPr>
          <w:rFonts w:ascii="Helvetica" w:eastAsia="Helvetica" w:hAnsi="Helvetica" w:cs="Helvetica"/>
          <w:color w:val="000000" w:themeColor="text1"/>
        </w:rPr>
      </w:pPr>
    </w:p>
    <w:p w14:paraId="5A9F2950" w14:textId="77777777" w:rsidR="008C7DE4" w:rsidRDefault="008C7DE4" w:rsidP="008C7DE4">
      <w:pPr>
        <w:pStyle w:val="ListParagraph"/>
        <w:numPr>
          <w:ilvl w:val="0"/>
          <w:numId w:val="1"/>
        </w:numPr>
        <w:shd w:val="clear" w:color="auto" w:fill="FFFFFF" w:themeFill="background1"/>
        <w:spacing w:after="0" w:line="300" w:lineRule="auto"/>
        <w:contextualSpacing w:val="0"/>
        <w:rPr>
          <w:rFonts w:ascii="Aptos" w:eastAsia="Aptos" w:hAnsi="Aptos" w:cs="Aptos"/>
          <w:color w:val="000000" w:themeColor="text1"/>
          <w:sz w:val="22"/>
          <w:szCs w:val="22"/>
        </w:rPr>
      </w:pPr>
      <w:r w:rsidRPr="6CB8F794">
        <w:rPr>
          <w:rFonts w:ascii="Aptos" w:eastAsia="Aptos" w:hAnsi="Aptos" w:cs="Aptos"/>
          <w:color w:val="000000" w:themeColor="text1"/>
          <w:sz w:val="22"/>
          <w:szCs w:val="22"/>
        </w:rPr>
        <w:t>Retells the storyline of Scripture from Genesis to Revelation so readers can easily trace the line of God’s unyielding faithfulness from generation to generation</w:t>
      </w:r>
    </w:p>
    <w:p w14:paraId="2700C21F" w14:textId="77777777" w:rsidR="008C7DE4" w:rsidRDefault="008C7DE4" w:rsidP="008C7DE4">
      <w:pPr>
        <w:pStyle w:val="ListParagraph"/>
        <w:numPr>
          <w:ilvl w:val="0"/>
          <w:numId w:val="1"/>
        </w:numPr>
        <w:shd w:val="clear" w:color="auto" w:fill="FFFFFF" w:themeFill="background1"/>
        <w:spacing w:after="0" w:line="300" w:lineRule="auto"/>
        <w:contextualSpacing w:val="0"/>
        <w:rPr>
          <w:rFonts w:ascii="Aptos" w:eastAsia="Aptos" w:hAnsi="Aptos" w:cs="Aptos"/>
          <w:sz w:val="22"/>
          <w:szCs w:val="22"/>
        </w:rPr>
      </w:pPr>
      <w:r w:rsidRPr="6CB8F794">
        <w:rPr>
          <w:rFonts w:ascii="Aptos" w:eastAsia="Aptos" w:hAnsi="Aptos" w:cs="Aptos"/>
          <w:color w:val="000000" w:themeColor="text1"/>
          <w:sz w:val="22"/>
          <w:szCs w:val="22"/>
        </w:rPr>
        <w:t>The author highlights important lessons to learn along the way—what should be learned from those who trusted in God’s promises and from those who did not</w:t>
      </w:r>
    </w:p>
    <w:p w14:paraId="6323F3DB" w14:textId="77777777" w:rsidR="008C7DE4" w:rsidRDefault="008C7DE4" w:rsidP="008C7DE4">
      <w:pPr>
        <w:pStyle w:val="ListParagraph"/>
        <w:numPr>
          <w:ilvl w:val="0"/>
          <w:numId w:val="1"/>
        </w:numPr>
        <w:shd w:val="clear" w:color="auto" w:fill="FFFFFF" w:themeFill="background1"/>
        <w:spacing w:after="0" w:line="300" w:lineRule="auto"/>
        <w:contextualSpacing w:val="0"/>
        <w:rPr>
          <w:rFonts w:ascii="Aptos" w:eastAsia="Aptos" w:hAnsi="Aptos" w:cs="Aptos"/>
          <w:sz w:val="22"/>
          <w:szCs w:val="22"/>
        </w:rPr>
      </w:pPr>
      <w:r w:rsidRPr="0F76D37B">
        <w:rPr>
          <w:rFonts w:ascii="Aptos" w:eastAsia="Aptos" w:hAnsi="Aptos" w:cs="Aptos"/>
          <w:color w:val="000000" w:themeColor="text1"/>
          <w:sz w:val="22"/>
          <w:szCs w:val="22"/>
        </w:rPr>
        <w:t>Readers will gain a better understanding for how all of Scripture tells one unified story that is fulfilled in God’s redemptive plan in Jesus</w:t>
      </w:r>
    </w:p>
    <w:p w14:paraId="754EF52B" w14:textId="77777777" w:rsidR="008C7DE4" w:rsidRDefault="008C7DE4" w:rsidP="008C7DE4">
      <w:pPr>
        <w:pStyle w:val="ListParagraph"/>
        <w:numPr>
          <w:ilvl w:val="0"/>
          <w:numId w:val="1"/>
        </w:numPr>
        <w:shd w:val="clear" w:color="auto" w:fill="FFFFFF" w:themeFill="background1"/>
        <w:spacing w:after="0" w:line="300" w:lineRule="auto"/>
        <w:contextualSpacing w:val="0"/>
        <w:rPr>
          <w:sz w:val="22"/>
          <w:szCs w:val="22"/>
        </w:rPr>
      </w:pPr>
      <w:r w:rsidRPr="0F76D37B">
        <w:rPr>
          <w:rFonts w:ascii="Aptos" w:eastAsia="Aptos" w:hAnsi="Aptos" w:cs="Aptos"/>
          <w:color w:val="000000" w:themeColor="text1"/>
          <w:sz w:val="22"/>
          <w:szCs w:val="22"/>
        </w:rPr>
        <w:t xml:space="preserve">For those uncertain how the Old Testament narratives point forward to Christ, Jonathan Murphy takes time to connect the dots </w:t>
      </w:r>
    </w:p>
    <w:p w14:paraId="71205FF0" w14:textId="77777777" w:rsidR="008C7DE4" w:rsidRDefault="008C7DE4" w:rsidP="008C7DE4">
      <w:pPr>
        <w:pStyle w:val="ListParagraph"/>
        <w:numPr>
          <w:ilvl w:val="0"/>
          <w:numId w:val="1"/>
        </w:numPr>
        <w:shd w:val="clear" w:color="auto" w:fill="FFFFFF" w:themeFill="background1"/>
        <w:spacing w:after="0" w:line="300" w:lineRule="auto"/>
        <w:contextualSpacing w:val="0"/>
        <w:rPr>
          <w:rFonts w:ascii="Aptos" w:eastAsia="Aptos" w:hAnsi="Aptos" w:cs="Aptos"/>
          <w:color w:val="000000" w:themeColor="text1"/>
          <w:sz w:val="22"/>
          <w:szCs w:val="22"/>
        </w:rPr>
      </w:pPr>
      <w:r w:rsidRPr="6CB8F794">
        <w:rPr>
          <w:rFonts w:ascii="Aptos" w:eastAsia="Aptos" w:hAnsi="Aptos" w:cs="Aptos"/>
          <w:color w:val="000000" w:themeColor="text1"/>
          <w:sz w:val="22"/>
          <w:szCs w:val="22"/>
        </w:rPr>
        <w:t xml:space="preserve">Those who have never read the Bible in its entirety will gain a deeper understanding of the fall in Genesis 3 and the redemptive work of God all the way through to its fulfillment in Revelation.  </w:t>
      </w:r>
    </w:p>
    <w:p w14:paraId="020D7AFE" w14:textId="77777777" w:rsidR="008C7DE4" w:rsidRDefault="008C7DE4" w:rsidP="008C7DE4">
      <w:pPr>
        <w:pStyle w:val="ListParagraph"/>
        <w:numPr>
          <w:ilvl w:val="0"/>
          <w:numId w:val="1"/>
        </w:numPr>
        <w:shd w:val="clear" w:color="auto" w:fill="FFFFFF" w:themeFill="background1"/>
        <w:spacing w:after="0" w:line="300" w:lineRule="auto"/>
        <w:contextualSpacing w:val="0"/>
        <w:rPr>
          <w:sz w:val="22"/>
          <w:szCs w:val="22"/>
        </w:rPr>
      </w:pPr>
      <w:r w:rsidRPr="6CB8F794">
        <w:rPr>
          <w:rFonts w:ascii="Aptos" w:eastAsia="Aptos" w:hAnsi="Aptos" w:cs="Aptos"/>
          <w:color w:val="000000" w:themeColor="text1"/>
          <w:sz w:val="22"/>
          <w:szCs w:val="22"/>
        </w:rPr>
        <w:t>Alistair Begg said about the book, “Jonathan Murphy's overview of the greatest story ever told is understandable, accessible, and wonderfully encouraging.”</w:t>
      </w:r>
    </w:p>
    <w:p w14:paraId="23D546F5" w14:textId="77777777" w:rsidR="008C7DE4" w:rsidRDefault="008C7DE4" w:rsidP="008C7DE4">
      <w:pPr>
        <w:shd w:val="clear" w:color="auto" w:fill="FFFFFF" w:themeFill="background1"/>
        <w:spacing w:after="258" w:line="360" w:lineRule="auto"/>
        <w:rPr>
          <w:rFonts w:ascii="Aptos" w:eastAsia="Aptos" w:hAnsi="Aptos" w:cs="Aptos"/>
          <w:color w:val="000000" w:themeColor="text1"/>
        </w:rPr>
      </w:pPr>
    </w:p>
    <w:p w14:paraId="1C97A864" w14:textId="3414FA5B" w:rsidR="008C7DE4" w:rsidRDefault="008C7DE4" w:rsidP="008C7DE4">
      <w:pPr>
        <w:shd w:val="clear" w:color="auto" w:fill="FFFFFF" w:themeFill="background1"/>
        <w:spacing w:after="258" w:line="360" w:lineRule="auto"/>
        <w:rPr>
          <w:rFonts w:ascii="Helvetica" w:eastAsia="Helvetica" w:hAnsi="Helvetica" w:cs="Helvetica"/>
          <w:color w:val="000000" w:themeColor="text1"/>
        </w:rPr>
      </w:pPr>
      <w:r w:rsidRPr="0F76D37B">
        <w:rPr>
          <w:rFonts w:ascii="Helvetica" w:eastAsia="Helvetica" w:hAnsi="Helvetica" w:cs="Helvetica"/>
          <w:b/>
          <w:bCs/>
          <w:color w:val="000000" w:themeColor="text1"/>
        </w:rPr>
        <w:t>Social Media Copy</w:t>
      </w:r>
    </w:p>
    <w:p w14:paraId="0123C213" w14:textId="77777777" w:rsidR="008C7DE4" w:rsidRDefault="008C7DE4" w:rsidP="008C7DE4">
      <w:pPr>
        <w:spacing w:after="180" w:line="278" w:lineRule="auto"/>
        <w:rPr>
          <w:rFonts w:ascii="Aptos" w:eastAsia="Aptos" w:hAnsi="Aptos" w:cs="Aptos"/>
          <w:sz w:val="22"/>
          <w:szCs w:val="22"/>
        </w:rPr>
      </w:pPr>
      <w:r w:rsidRPr="6CB8F794">
        <w:rPr>
          <w:rFonts w:ascii="Aptos" w:eastAsia="Aptos" w:hAnsi="Aptos" w:cs="Aptos"/>
          <w:sz w:val="22"/>
          <w:szCs w:val="22"/>
        </w:rPr>
        <w:t xml:space="preserve">Do you ever struggle to see how the whole Bible fits together? </w:t>
      </w:r>
      <w:r w:rsidRPr="6CB8F794">
        <w:rPr>
          <w:rFonts w:ascii="Aptos" w:eastAsia="Aptos" w:hAnsi="Aptos" w:cs="Aptos"/>
          <w:i/>
          <w:iCs/>
          <w:sz w:val="22"/>
          <w:szCs w:val="22"/>
        </w:rPr>
        <w:t xml:space="preserve">The Story of God and Us </w:t>
      </w:r>
      <w:r w:rsidRPr="6CB8F794">
        <w:rPr>
          <w:rFonts w:ascii="Aptos" w:eastAsia="Aptos" w:hAnsi="Aptos" w:cs="Aptos"/>
          <w:sz w:val="22"/>
          <w:szCs w:val="22"/>
        </w:rPr>
        <w:t xml:space="preserve">retells the grand narrative of Scripture from Genesis to Revelation in a way that reads like as an engaging novel. </w:t>
      </w:r>
      <w:r>
        <w:rPr>
          <w:rFonts w:ascii="Aptos" w:eastAsia="Aptos" w:hAnsi="Aptos" w:cs="Aptos"/>
          <w:sz w:val="22"/>
          <w:szCs w:val="22"/>
        </w:rPr>
        <w:t>Follow</w:t>
      </w:r>
      <w:r w:rsidRPr="6CB8F794">
        <w:rPr>
          <w:rFonts w:ascii="Aptos" w:eastAsia="Aptos" w:hAnsi="Aptos" w:cs="Aptos"/>
          <w:sz w:val="22"/>
          <w:szCs w:val="22"/>
        </w:rPr>
        <w:t xml:space="preserve"> God's plan of redemption from creation and the fall to the patriarchs, kings, prophets, the coming of Christ, and the restoration revealed in Revelation. </w:t>
      </w:r>
      <w:r>
        <w:rPr>
          <w:rFonts w:ascii="Aptos" w:eastAsia="Aptos" w:hAnsi="Aptos" w:cs="Aptos"/>
          <w:sz w:val="22"/>
          <w:szCs w:val="22"/>
        </w:rPr>
        <w:t>Discover</w:t>
      </w:r>
      <w:r w:rsidRPr="6CB8F794">
        <w:rPr>
          <w:rFonts w:ascii="Aptos" w:eastAsia="Aptos" w:hAnsi="Aptos" w:cs="Aptos"/>
          <w:sz w:val="22"/>
          <w:szCs w:val="22"/>
        </w:rPr>
        <w:t xml:space="preserve"> God's unyielding faithfulness and learn from </w:t>
      </w:r>
      <w:r w:rsidRPr="6CB8F794">
        <w:rPr>
          <w:rFonts w:ascii="Aptos" w:eastAsia="Aptos" w:hAnsi="Aptos" w:cs="Aptos"/>
          <w:sz w:val="22"/>
          <w:szCs w:val="22"/>
        </w:rPr>
        <w:lastRenderedPageBreak/>
        <w:t xml:space="preserve">those who trusted in His promises—and those who did not! Request your copy today at </w:t>
      </w:r>
      <w:r w:rsidRPr="6CB8F794">
        <w:rPr>
          <w:rFonts w:ascii="Aptos" w:eastAsia="Aptos" w:hAnsi="Aptos" w:cs="Aptos"/>
          <w:b/>
          <w:bCs/>
          <w:i/>
          <w:iCs/>
          <w:sz w:val="22"/>
          <w:szCs w:val="22"/>
        </w:rPr>
        <w:t>truthforlife.org/donate.</w:t>
      </w:r>
    </w:p>
    <w:p w14:paraId="117803A6" w14:textId="77777777" w:rsidR="00D35B8A" w:rsidRDefault="00D35B8A"/>
    <w:sectPr w:rsidR="00D35B8A" w:rsidSect="008C7DE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61AE31"/>
    <w:multiLevelType w:val="hybridMultilevel"/>
    <w:tmpl w:val="57EE998C"/>
    <w:lvl w:ilvl="0" w:tplc="2DEC156E">
      <w:start w:val="1"/>
      <w:numFmt w:val="bullet"/>
      <w:lvlText w:val=""/>
      <w:lvlJc w:val="left"/>
      <w:pPr>
        <w:ind w:left="720" w:hanging="360"/>
      </w:pPr>
      <w:rPr>
        <w:rFonts w:ascii="Symbol" w:hAnsi="Symbol" w:hint="default"/>
      </w:rPr>
    </w:lvl>
    <w:lvl w:ilvl="1" w:tplc="8364F9AE">
      <w:start w:val="1"/>
      <w:numFmt w:val="bullet"/>
      <w:lvlText w:val="o"/>
      <w:lvlJc w:val="left"/>
      <w:pPr>
        <w:ind w:left="1440" w:hanging="360"/>
      </w:pPr>
      <w:rPr>
        <w:rFonts w:ascii="Courier New" w:hAnsi="Courier New" w:hint="default"/>
      </w:rPr>
    </w:lvl>
    <w:lvl w:ilvl="2" w:tplc="0C986AF2">
      <w:start w:val="1"/>
      <w:numFmt w:val="bullet"/>
      <w:lvlText w:val=""/>
      <w:lvlJc w:val="left"/>
      <w:pPr>
        <w:ind w:left="2160" w:hanging="360"/>
      </w:pPr>
      <w:rPr>
        <w:rFonts w:ascii="Wingdings" w:hAnsi="Wingdings" w:hint="default"/>
      </w:rPr>
    </w:lvl>
    <w:lvl w:ilvl="3" w:tplc="483C997C">
      <w:start w:val="1"/>
      <w:numFmt w:val="bullet"/>
      <w:lvlText w:val=""/>
      <w:lvlJc w:val="left"/>
      <w:pPr>
        <w:ind w:left="2880" w:hanging="360"/>
      </w:pPr>
      <w:rPr>
        <w:rFonts w:ascii="Symbol" w:hAnsi="Symbol" w:hint="default"/>
      </w:rPr>
    </w:lvl>
    <w:lvl w:ilvl="4" w:tplc="9CEA2AB6">
      <w:start w:val="1"/>
      <w:numFmt w:val="bullet"/>
      <w:lvlText w:val="o"/>
      <w:lvlJc w:val="left"/>
      <w:pPr>
        <w:ind w:left="3600" w:hanging="360"/>
      </w:pPr>
      <w:rPr>
        <w:rFonts w:ascii="Courier New" w:hAnsi="Courier New" w:hint="default"/>
      </w:rPr>
    </w:lvl>
    <w:lvl w:ilvl="5" w:tplc="F39097FA">
      <w:start w:val="1"/>
      <w:numFmt w:val="bullet"/>
      <w:lvlText w:val=""/>
      <w:lvlJc w:val="left"/>
      <w:pPr>
        <w:ind w:left="4320" w:hanging="360"/>
      </w:pPr>
      <w:rPr>
        <w:rFonts w:ascii="Wingdings" w:hAnsi="Wingdings" w:hint="default"/>
      </w:rPr>
    </w:lvl>
    <w:lvl w:ilvl="6" w:tplc="F09C4A52">
      <w:start w:val="1"/>
      <w:numFmt w:val="bullet"/>
      <w:lvlText w:val=""/>
      <w:lvlJc w:val="left"/>
      <w:pPr>
        <w:ind w:left="5040" w:hanging="360"/>
      </w:pPr>
      <w:rPr>
        <w:rFonts w:ascii="Symbol" w:hAnsi="Symbol" w:hint="default"/>
      </w:rPr>
    </w:lvl>
    <w:lvl w:ilvl="7" w:tplc="A0846C4C">
      <w:start w:val="1"/>
      <w:numFmt w:val="bullet"/>
      <w:lvlText w:val="o"/>
      <w:lvlJc w:val="left"/>
      <w:pPr>
        <w:ind w:left="5760" w:hanging="360"/>
      </w:pPr>
      <w:rPr>
        <w:rFonts w:ascii="Courier New" w:hAnsi="Courier New" w:hint="default"/>
      </w:rPr>
    </w:lvl>
    <w:lvl w:ilvl="8" w:tplc="FDEC0254">
      <w:start w:val="1"/>
      <w:numFmt w:val="bullet"/>
      <w:lvlText w:val=""/>
      <w:lvlJc w:val="left"/>
      <w:pPr>
        <w:ind w:left="6480" w:hanging="360"/>
      </w:pPr>
      <w:rPr>
        <w:rFonts w:ascii="Wingdings" w:hAnsi="Wingdings" w:hint="default"/>
      </w:rPr>
    </w:lvl>
  </w:abstractNum>
  <w:num w:numId="1" w16cid:durableId="171268344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DE4"/>
    <w:rsid w:val="00606963"/>
    <w:rsid w:val="008256F0"/>
    <w:rsid w:val="008C7DE4"/>
    <w:rsid w:val="00D35B8A"/>
    <w:rsid w:val="00D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FCDCD4"/>
  <w15:chartTrackingRefBased/>
  <w15:docId w15:val="{F2D1F91C-8557-BF43-BE67-238D5054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DE4"/>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8C7D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7D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7D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7D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7D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7D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7D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7D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7D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D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7D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7D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7D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7D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7D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7D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7D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7DE4"/>
    <w:rPr>
      <w:rFonts w:eastAsiaTheme="majorEastAsia" w:cstheme="majorBidi"/>
      <w:color w:val="272727" w:themeColor="text1" w:themeTint="D8"/>
    </w:rPr>
  </w:style>
  <w:style w:type="paragraph" w:styleId="Title">
    <w:name w:val="Title"/>
    <w:basedOn w:val="Normal"/>
    <w:next w:val="Normal"/>
    <w:link w:val="TitleChar"/>
    <w:uiPriority w:val="10"/>
    <w:qFormat/>
    <w:rsid w:val="008C7D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7D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7D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7D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7DE4"/>
    <w:pPr>
      <w:spacing w:before="160"/>
      <w:jc w:val="center"/>
    </w:pPr>
    <w:rPr>
      <w:i/>
      <w:iCs/>
      <w:color w:val="404040" w:themeColor="text1" w:themeTint="BF"/>
    </w:rPr>
  </w:style>
  <w:style w:type="character" w:customStyle="1" w:styleId="QuoteChar">
    <w:name w:val="Quote Char"/>
    <w:basedOn w:val="DefaultParagraphFont"/>
    <w:link w:val="Quote"/>
    <w:uiPriority w:val="29"/>
    <w:rsid w:val="008C7DE4"/>
    <w:rPr>
      <w:i/>
      <w:iCs/>
      <w:color w:val="404040" w:themeColor="text1" w:themeTint="BF"/>
    </w:rPr>
  </w:style>
  <w:style w:type="paragraph" w:styleId="ListParagraph">
    <w:name w:val="List Paragraph"/>
    <w:basedOn w:val="Normal"/>
    <w:uiPriority w:val="34"/>
    <w:qFormat/>
    <w:rsid w:val="008C7DE4"/>
    <w:pPr>
      <w:ind w:left="720"/>
      <w:contextualSpacing/>
    </w:pPr>
  </w:style>
  <w:style w:type="character" w:styleId="IntenseEmphasis">
    <w:name w:val="Intense Emphasis"/>
    <w:basedOn w:val="DefaultParagraphFont"/>
    <w:uiPriority w:val="21"/>
    <w:qFormat/>
    <w:rsid w:val="008C7DE4"/>
    <w:rPr>
      <w:i/>
      <w:iCs/>
      <w:color w:val="0F4761" w:themeColor="accent1" w:themeShade="BF"/>
    </w:rPr>
  </w:style>
  <w:style w:type="paragraph" w:styleId="IntenseQuote">
    <w:name w:val="Intense Quote"/>
    <w:basedOn w:val="Normal"/>
    <w:next w:val="Normal"/>
    <w:link w:val="IntenseQuoteChar"/>
    <w:uiPriority w:val="30"/>
    <w:qFormat/>
    <w:rsid w:val="008C7D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7DE4"/>
    <w:rPr>
      <w:i/>
      <w:iCs/>
      <w:color w:val="0F4761" w:themeColor="accent1" w:themeShade="BF"/>
    </w:rPr>
  </w:style>
  <w:style w:type="character" w:styleId="IntenseReference">
    <w:name w:val="Intense Reference"/>
    <w:basedOn w:val="DefaultParagraphFont"/>
    <w:uiPriority w:val="32"/>
    <w:qFormat/>
    <w:rsid w:val="008C7DE4"/>
    <w:rPr>
      <w:b/>
      <w:bCs/>
      <w:smallCaps/>
      <w:color w:val="0F4761" w:themeColor="accent1" w:themeShade="BF"/>
      <w:spacing w:val="5"/>
    </w:rPr>
  </w:style>
  <w:style w:type="character" w:styleId="Hyperlink">
    <w:name w:val="Hyperlink"/>
    <w:basedOn w:val="DefaultParagraphFont"/>
    <w:uiPriority w:val="99"/>
    <w:unhideWhenUsed/>
    <w:rsid w:val="008C7DE4"/>
    <w:rPr>
      <w:color w:val="467886" w:themeColor="hyperlink"/>
      <w:u w:val="single"/>
    </w:rPr>
  </w:style>
  <w:style w:type="character" w:styleId="FollowedHyperlink">
    <w:name w:val="FollowedHyperlink"/>
    <w:basedOn w:val="DefaultParagraphFont"/>
    <w:uiPriority w:val="99"/>
    <w:semiHidden/>
    <w:unhideWhenUsed/>
    <w:rsid w:val="008C7DE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397</Words>
  <Characters>2074</Characters>
  <Application>Microsoft Office Word</Application>
  <DocSecurity>0</DocSecurity>
  <Lines>51</Lines>
  <Paragraphs>24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2026-07-23T15:31:00Z</dcterms:created>
  <dcterms:modified xsi:type="dcterms:W3CDTF">2026-07-23T15:37:00Z</dcterms:modified>
</cp:coreProperties>
</file>